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CF5877" w:rsidRDefault="00502B2D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</w:t>
      </w:r>
      <w:r w:rsidR="00411857" w:rsidRPr="00CF5877">
        <w:rPr>
          <w:sz w:val="24"/>
          <w:szCs w:val="24"/>
        </w:rPr>
        <w:t>л</w:t>
      </w:r>
      <w:bookmarkStart w:id="0" w:name="_GoBack"/>
      <w:bookmarkEnd w:id="0"/>
      <w:r w:rsidR="00411857" w:rsidRPr="00CF5877">
        <w:rPr>
          <w:sz w:val="24"/>
          <w:szCs w:val="24"/>
        </w:rPr>
        <w:t xml:space="preserve"> № </w:t>
      </w:r>
      <w:r w:rsidR="00CC735C" w:rsidRPr="00CF5877">
        <w:rPr>
          <w:sz w:val="24"/>
          <w:szCs w:val="24"/>
        </w:rPr>
        <w:t>45</w:t>
      </w:r>
    </w:p>
    <w:p w:rsidR="00CE45BF" w:rsidRPr="00CF5877" w:rsidRDefault="00CE45BF" w:rsidP="00CE45BF">
      <w:pPr>
        <w:jc w:val="center"/>
        <w:rPr>
          <w:b/>
          <w:bCs/>
        </w:rPr>
      </w:pPr>
      <w:r w:rsidRPr="00CF5877">
        <w:rPr>
          <w:b/>
          <w:bCs/>
        </w:rPr>
        <w:t>Совета Саморегулируемой организации</w:t>
      </w:r>
    </w:p>
    <w:p w:rsidR="00CE45BF" w:rsidRPr="00CF5877" w:rsidRDefault="004314C6" w:rsidP="00CE45BF">
      <w:pPr>
        <w:jc w:val="center"/>
        <w:rPr>
          <w:b/>
          <w:bCs/>
        </w:rPr>
      </w:pPr>
      <w:r w:rsidRPr="00CF5877">
        <w:rPr>
          <w:b/>
          <w:bCs/>
        </w:rPr>
        <w:t xml:space="preserve">СОЮЗа </w:t>
      </w:r>
      <w:r w:rsidR="00CE45BF" w:rsidRPr="00CF5877">
        <w:rPr>
          <w:b/>
          <w:bCs/>
        </w:rPr>
        <w:t xml:space="preserve">«Содружество строителей» </w:t>
      </w:r>
    </w:p>
    <w:p w:rsidR="00CE45BF" w:rsidRPr="00CF5877" w:rsidRDefault="00CE45BF" w:rsidP="00CE45BF">
      <w:pPr>
        <w:jc w:val="center"/>
        <w:rPr>
          <w:b/>
          <w:bCs/>
        </w:rPr>
      </w:pPr>
    </w:p>
    <w:p w:rsidR="00CE45BF" w:rsidRPr="00CF5877" w:rsidRDefault="00CE45BF" w:rsidP="00CE45BF">
      <w:pPr>
        <w:jc w:val="center"/>
        <w:rPr>
          <w:b/>
          <w:bCs/>
        </w:rPr>
      </w:pPr>
    </w:p>
    <w:p w:rsidR="00CE45BF" w:rsidRPr="00CF5877" w:rsidRDefault="00CE45BF" w:rsidP="002E5DFF">
      <w:r w:rsidRPr="00CF5877">
        <w:t>г. Самара</w:t>
      </w:r>
      <w:r w:rsidRPr="00CF5877">
        <w:tab/>
      </w:r>
      <w:r w:rsidRPr="00CF5877">
        <w:tab/>
      </w:r>
      <w:r w:rsidRPr="00CF5877">
        <w:tab/>
      </w:r>
      <w:r w:rsidRPr="00CF5877">
        <w:tab/>
      </w:r>
      <w:r w:rsidRPr="00CF5877">
        <w:tab/>
      </w:r>
      <w:r w:rsidRPr="00CF5877">
        <w:tab/>
      </w:r>
      <w:r w:rsidRPr="00CF5877">
        <w:tab/>
      </w:r>
      <w:r w:rsidRPr="00CF5877">
        <w:tab/>
      </w:r>
      <w:r w:rsidR="00CF5877" w:rsidRPr="00CF5877">
        <w:t xml:space="preserve">      20</w:t>
      </w:r>
      <w:r w:rsidR="00F41D25" w:rsidRPr="00CF5877">
        <w:t xml:space="preserve"> </w:t>
      </w:r>
      <w:r w:rsidR="00CF5877" w:rsidRPr="00CF5877">
        <w:t>но</w:t>
      </w:r>
      <w:r w:rsidR="00CC735C" w:rsidRPr="00CF5877">
        <w:t>ября</w:t>
      </w:r>
      <w:r w:rsidR="00F41D25" w:rsidRPr="00CF5877">
        <w:t xml:space="preserve"> </w:t>
      </w:r>
      <w:r w:rsidR="009314D7" w:rsidRPr="00CF5877">
        <w:t>2018</w:t>
      </w:r>
      <w:r w:rsidR="00B462D3" w:rsidRPr="00CF5877">
        <w:t xml:space="preserve"> </w:t>
      </w:r>
      <w:r w:rsidRPr="00CF5877">
        <w:t>г.</w:t>
      </w:r>
    </w:p>
    <w:p w:rsidR="00CE45BF" w:rsidRPr="00CF5877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CF5877" w:rsidTr="00D93E41">
        <w:tc>
          <w:tcPr>
            <w:tcW w:w="2199" w:type="dxa"/>
            <w:hideMark/>
          </w:tcPr>
          <w:p w:rsidR="00CE45BF" w:rsidRPr="00CF5877" w:rsidRDefault="00CE45BF" w:rsidP="002E5DFF">
            <w:r w:rsidRPr="00CF5877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CF5877" w:rsidRDefault="00CF5877" w:rsidP="00CF5877">
            <w:r w:rsidRPr="00CF5877">
              <w:t xml:space="preserve">20 ноября 2018 </w:t>
            </w:r>
            <w:r w:rsidR="00D00CE6" w:rsidRPr="00CF5877">
              <w:t>г.</w:t>
            </w:r>
          </w:p>
        </w:tc>
      </w:tr>
      <w:tr w:rsidR="00CE45BF" w:rsidRPr="00CF5877" w:rsidTr="00D93E41">
        <w:tc>
          <w:tcPr>
            <w:tcW w:w="2199" w:type="dxa"/>
            <w:hideMark/>
          </w:tcPr>
          <w:p w:rsidR="00CE45BF" w:rsidRPr="00CF5877" w:rsidRDefault="00CE45BF" w:rsidP="002E5DFF">
            <w:r w:rsidRPr="00CF587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CF5877" w:rsidRDefault="00CE45BF" w:rsidP="002E5DFF">
            <w:r w:rsidRPr="00CF5877">
              <w:t>РФ, г. Самара, ул. Лесная, д. 23</w:t>
            </w:r>
          </w:p>
        </w:tc>
      </w:tr>
      <w:tr w:rsidR="00CE45BF" w:rsidRPr="00CF5877" w:rsidTr="00D93E41">
        <w:tc>
          <w:tcPr>
            <w:tcW w:w="2199" w:type="dxa"/>
            <w:hideMark/>
          </w:tcPr>
          <w:p w:rsidR="00CE45BF" w:rsidRPr="00CF5877" w:rsidRDefault="00CE45BF" w:rsidP="002E5DFF">
            <w:r w:rsidRPr="00CF587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CF5877" w:rsidRDefault="00C6474F" w:rsidP="00DF384C">
            <w:r w:rsidRPr="00CF5877">
              <w:t>1</w:t>
            </w:r>
            <w:r w:rsidR="00DF384C" w:rsidRPr="00CF5877">
              <w:t>0</w:t>
            </w:r>
            <w:r w:rsidR="00CE45BF" w:rsidRPr="00CF5877">
              <w:t xml:space="preserve">:00 </w:t>
            </w:r>
          </w:p>
        </w:tc>
      </w:tr>
      <w:tr w:rsidR="00DE0185" w:rsidRPr="00CF5877" w:rsidTr="00D93E41">
        <w:tc>
          <w:tcPr>
            <w:tcW w:w="2199" w:type="dxa"/>
            <w:hideMark/>
          </w:tcPr>
          <w:p w:rsidR="00DE0185" w:rsidRPr="00CF5877" w:rsidRDefault="00DE0185" w:rsidP="002E5DFF">
            <w:r w:rsidRPr="00CF5877">
              <w:t>Присутствуют:</w:t>
            </w:r>
          </w:p>
          <w:p w:rsidR="00DE0185" w:rsidRPr="00CF5877" w:rsidRDefault="00DE0185" w:rsidP="002E5DFF"/>
        </w:tc>
        <w:tc>
          <w:tcPr>
            <w:tcW w:w="7513" w:type="dxa"/>
            <w:hideMark/>
          </w:tcPr>
          <w:p w:rsidR="00F3704A" w:rsidRPr="00CF5877" w:rsidRDefault="00453CDA" w:rsidP="002E5DFF">
            <w:r w:rsidRPr="00CF5877">
              <w:t xml:space="preserve">Президент – </w:t>
            </w:r>
            <w:proofErr w:type="spellStart"/>
            <w:r w:rsidRPr="00CF5877">
              <w:t>Зиборов</w:t>
            </w:r>
            <w:proofErr w:type="spellEnd"/>
            <w:r w:rsidRPr="00CF5877">
              <w:t xml:space="preserve"> Андрей Борисович</w:t>
            </w:r>
          </w:p>
          <w:p w:rsidR="00F3704A" w:rsidRPr="00CF5877" w:rsidRDefault="00F3704A" w:rsidP="002E5DFF">
            <w:r w:rsidRPr="00CF5877">
              <w:t>Члены Совета:</w:t>
            </w:r>
          </w:p>
          <w:p w:rsidR="009C22A0" w:rsidRPr="00CF587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5877">
              <w:t>Варков</w:t>
            </w:r>
            <w:proofErr w:type="spellEnd"/>
            <w:r w:rsidRPr="00CF5877">
              <w:t xml:space="preserve"> Юрий Александрович</w:t>
            </w:r>
          </w:p>
          <w:p w:rsidR="009C22A0" w:rsidRPr="00CF587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F5877">
              <w:t>Никулин Владимир Викторович</w:t>
            </w:r>
          </w:p>
          <w:p w:rsidR="009C22A0" w:rsidRPr="00CF587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5877">
              <w:t>Халиков</w:t>
            </w:r>
            <w:proofErr w:type="spellEnd"/>
            <w:r w:rsidRPr="00CF5877">
              <w:t xml:space="preserve"> Магомед </w:t>
            </w:r>
            <w:proofErr w:type="spellStart"/>
            <w:r w:rsidRPr="00CF5877">
              <w:t>Раджабович</w:t>
            </w:r>
            <w:proofErr w:type="spellEnd"/>
          </w:p>
          <w:p w:rsidR="009C22A0" w:rsidRPr="00CF587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5877">
              <w:t>Доладов</w:t>
            </w:r>
            <w:proofErr w:type="spellEnd"/>
            <w:r w:rsidRPr="00CF5877">
              <w:t xml:space="preserve"> Юрий Иванович</w:t>
            </w:r>
          </w:p>
          <w:p w:rsidR="009C22A0" w:rsidRPr="00CF587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5877">
              <w:t>Мусорин</w:t>
            </w:r>
            <w:proofErr w:type="spellEnd"/>
            <w:r w:rsidRPr="00CF5877">
              <w:t xml:space="preserve"> Александр Константинович</w:t>
            </w:r>
          </w:p>
          <w:p w:rsidR="00DE0185" w:rsidRPr="00CF5877" w:rsidRDefault="009C22A0" w:rsidP="00B25F31">
            <w:pPr>
              <w:numPr>
                <w:ilvl w:val="0"/>
                <w:numId w:val="10"/>
              </w:numPr>
              <w:ind w:left="459" w:hanging="425"/>
            </w:pPr>
            <w:r w:rsidRPr="00CF5877">
              <w:t>Телегин Евгений Юрьевич</w:t>
            </w: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B25F31" w:rsidRDefault="00CE45BF" w:rsidP="008C0B88">
            <w:pPr>
              <w:jc w:val="both"/>
            </w:pPr>
            <w:r w:rsidRPr="00B25F31">
              <w:t xml:space="preserve"> Приглашённые:</w:t>
            </w:r>
          </w:p>
          <w:p w:rsidR="00CE45BF" w:rsidRPr="00B25F31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B25F31" w:rsidRDefault="00CE45BF" w:rsidP="00F8014F">
            <w:r w:rsidRPr="00B25F31">
              <w:t xml:space="preserve">Генеральный директор </w:t>
            </w:r>
            <w:r w:rsidR="00F8014F" w:rsidRPr="00B25F31">
              <w:t xml:space="preserve">СРО </w:t>
            </w:r>
            <w:r w:rsidR="004314C6" w:rsidRPr="00B25F31">
              <w:t>СОЮЗ</w:t>
            </w:r>
            <w:r w:rsidRPr="00B25F31">
              <w:t xml:space="preserve"> «Содружество строителей»</w:t>
            </w:r>
          </w:p>
          <w:p w:rsidR="00CE45BF" w:rsidRPr="00B25F31" w:rsidRDefault="00CE45BF" w:rsidP="00F8014F">
            <w:r w:rsidRPr="00B25F31">
              <w:t xml:space="preserve">                      </w:t>
            </w:r>
            <w:r w:rsidR="00617279" w:rsidRPr="00B25F31">
              <w:t xml:space="preserve"> </w:t>
            </w:r>
            <w:r w:rsidRPr="00B25F31">
              <w:t xml:space="preserve"> Зимина Вероника Григорьевна</w:t>
            </w:r>
          </w:p>
          <w:p w:rsidR="00FB4A41" w:rsidRPr="00B25F31" w:rsidRDefault="00FB4A41" w:rsidP="00FB4A41">
            <w:r w:rsidRPr="00B25F31">
              <w:t xml:space="preserve">Заместитель генерального директора СРО </w:t>
            </w:r>
            <w:r w:rsidR="004314C6" w:rsidRPr="00B25F31">
              <w:t xml:space="preserve">СОЮЗ </w:t>
            </w:r>
            <w:r w:rsidRPr="00B25F31">
              <w:t>«Содружество строителей»</w:t>
            </w:r>
            <w:r w:rsidR="00E7400E" w:rsidRPr="00B25F31">
              <w:t xml:space="preserve">  </w:t>
            </w:r>
            <w:r w:rsidRPr="00B25F31">
              <w:t xml:space="preserve"> Евстигнеева Ирина Евгеньевна</w:t>
            </w:r>
          </w:p>
          <w:p w:rsidR="00CE45BF" w:rsidRPr="00B25F31" w:rsidRDefault="00617279" w:rsidP="00D947FB">
            <w:r w:rsidRPr="00B25F31">
              <w:t>Начальник методического отдела</w:t>
            </w:r>
            <w:r w:rsidR="00372D56" w:rsidRPr="00B25F31">
              <w:t xml:space="preserve"> </w:t>
            </w:r>
            <w:r w:rsidR="00F8014F" w:rsidRPr="00B25F31">
              <w:t xml:space="preserve">СРО </w:t>
            </w:r>
            <w:r w:rsidR="004314C6" w:rsidRPr="00B25F31">
              <w:t xml:space="preserve">СОЮЗ </w:t>
            </w:r>
            <w:r w:rsidR="00372D56" w:rsidRPr="00B25F31">
              <w:t>«Содружество строителей»</w:t>
            </w:r>
            <w:r w:rsidR="004314C6" w:rsidRPr="00B25F31">
              <w:t xml:space="preserve">    </w:t>
            </w:r>
            <w:r w:rsidR="00CE45BF" w:rsidRPr="00B25F31">
              <w:t>Шабанова Ольга Ивановна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CF5877" w:rsidRDefault="00453CDA" w:rsidP="00453CDA">
      <w:pPr>
        <w:ind w:firstLine="708"/>
        <w:jc w:val="both"/>
      </w:pPr>
      <w:r w:rsidRPr="00CF5877">
        <w:t xml:space="preserve">Совет открыл Президент СРО СОЮЗ «Содружество строителей» </w:t>
      </w:r>
      <w:proofErr w:type="spellStart"/>
      <w:r w:rsidRPr="00CF5877">
        <w:t>Зиборов</w:t>
      </w:r>
      <w:proofErr w:type="spellEnd"/>
      <w:r w:rsidRPr="00CF5877">
        <w:t xml:space="preserve"> Андрей Борисович, который сообщил, что из 11 членов Совета в заседании участвуют </w:t>
      </w:r>
      <w:r w:rsidR="008C3C12" w:rsidRPr="00CF5877">
        <w:t>7</w:t>
      </w:r>
      <w:r w:rsidRPr="00CF5877">
        <w:t xml:space="preserve"> человек, что составляет </w:t>
      </w:r>
      <w:r w:rsidR="008C3C12" w:rsidRPr="00CF5877">
        <w:t>64</w:t>
      </w:r>
      <w:r w:rsidRPr="00CF5877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CF5877" w:rsidRDefault="00453CDA" w:rsidP="00453CDA">
      <w:pPr>
        <w:ind w:right="-1" w:firstLine="708"/>
        <w:jc w:val="both"/>
      </w:pPr>
      <w:proofErr w:type="spellStart"/>
      <w:r w:rsidRPr="00CF5877">
        <w:t>Зиборов</w:t>
      </w:r>
      <w:proofErr w:type="spellEnd"/>
      <w:r w:rsidRPr="00CF5877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CF5877" w:rsidRDefault="00453CDA" w:rsidP="00453CDA">
      <w:pPr>
        <w:jc w:val="both"/>
      </w:pPr>
      <w:r w:rsidRPr="00CF5877">
        <w:t xml:space="preserve">Президент </w:t>
      </w:r>
      <w:proofErr w:type="spellStart"/>
      <w:r w:rsidRPr="00CF5877">
        <w:t>Зиборов</w:t>
      </w:r>
      <w:proofErr w:type="spellEnd"/>
      <w:r w:rsidRPr="00CF5877">
        <w:t xml:space="preserve"> А.Б. предложил приступить к работе по рассмотрению </w:t>
      </w:r>
      <w:proofErr w:type="gramStart"/>
      <w:r w:rsidRPr="00CF5877">
        <w:t>вопросов повестки дня заседания Совета</w:t>
      </w:r>
      <w:proofErr w:type="gramEnd"/>
      <w:r w:rsidRPr="00CF5877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CF5877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CF5877" w:rsidRPr="00CF5877">
              <w:t>4</w:t>
            </w:r>
            <w:r w:rsidRPr="00CF5877">
              <w:t xml:space="preserve"> заявлений о вступлении в члены СРО СОЮЗ «Содружество строителей» от следующих юридических лиц, представивших необходимый пакет документов:</w:t>
            </w:r>
          </w:p>
          <w:p w:rsidR="007047B4" w:rsidRDefault="007047B4" w:rsidP="00174263">
            <w:pPr>
              <w:rPr>
                <w:bCs/>
              </w:rPr>
            </w:pPr>
            <w:r w:rsidRPr="00CF5877">
              <w:t xml:space="preserve">1. Общество с ограниченной ответственностью </w:t>
            </w:r>
            <w:r w:rsidR="00CF5877" w:rsidRPr="00CF5877">
              <w:rPr>
                <w:bCs/>
              </w:rPr>
              <w:t>«Строительная компания «Единство»</w:t>
            </w:r>
            <w:r w:rsidRPr="00CF5877">
              <w:rPr>
                <w:bCs/>
              </w:rPr>
              <w:t xml:space="preserve"> (ИНН </w:t>
            </w:r>
            <w:r w:rsidR="00CF5877" w:rsidRPr="00CF5877">
              <w:rPr>
                <w:bCs/>
              </w:rPr>
              <w:t>6345027903</w:t>
            </w:r>
            <w:r w:rsidRPr="00CF5877">
              <w:rPr>
                <w:bCs/>
              </w:rPr>
              <w:t>)</w:t>
            </w:r>
          </w:p>
          <w:p w:rsidR="00B25F31" w:rsidRPr="00CF5877" w:rsidRDefault="00B25F31" w:rsidP="00174263">
            <w:pPr>
              <w:rPr>
                <w:bCs/>
              </w:rPr>
            </w:pPr>
          </w:p>
          <w:p w:rsidR="007047B4" w:rsidRPr="00CF5877" w:rsidRDefault="007047B4" w:rsidP="00174263">
            <w:pPr>
              <w:rPr>
                <w:bCs/>
              </w:rPr>
            </w:pPr>
            <w:r w:rsidRPr="00CF5877">
              <w:rPr>
                <w:bCs/>
              </w:rPr>
              <w:lastRenderedPageBreak/>
              <w:t xml:space="preserve">2. </w:t>
            </w:r>
            <w:r w:rsidRPr="00CF5877">
              <w:t xml:space="preserve">Общество с ограниченной ответственностью </w:t>
            </w:r>
            <w:r w:rsidR="00CF5877" w:rsidRPr="00CF5877">
              <w:rPr>
                <w:bCs/>
              </w:rPr>
              <w:t>«Строительные решения»</w:t>
            </w:r>
            <w:r w:rsidRPr="00CF5877">
              <w:rPr>
                <w:bCs/>
              </w:rPr>
              <w:t xml:space="preserve"> (ИНН </w:t>
            </w:r>
            <w:r w:rsidR="00CF5877" w:rsidRPr="00CF5877">
              <w:rPr>
                <w:bCs/>
              </w:rPr>
              <w:t>6315643630</w:t>
            </w:r>
            <w:r w:rsidRPr="00CF5877">
              <w:rPr>
                <w:bCs/>
              </w:rPr>
              <w:t>)</w:t>
            </w:r>
          </w:p>
          <w:p w:rsidR="007047B4" w:rsidRPr="00CF5877" w:rsidRDefault="007047B4" w:rsidP="00174263">
            <w:pPr>
              <w:rPr>
                <w:bCs/>
              </w:rPr>
            </w:pPr>
            <w:r w:rsidRPr="00CF5877">
              <w:rPr>
                <w:bCs/>
              </w:rPr>
              <w:t xml:space="preserve">3. </w:t>
            </w:r>
            <w:r w:rsidRPr="00CF5877">
              <w:t xml:space="preserve">Общество с ограниченной ответственностью </w:t>
            </w:r>
            <w:r w:rsidRPr="00CF5877">
              <w:rPr>
                <w:bCs/>
              </w:rPr>
              <w:t>«</w:t>
            </w:r>
            <w:r w:rsidR="00CF5877" w:rsidRPr="00CF5877">
              <w:rPr>
                <w:bCs/>
              </w:rPr>
              <w:t>РПС</w:t>
            </w:r>
            <w:r w:rsidRPr="00CF5877">
              <w:rPr>
                <w:bCs/>
              </w:rPr>
              <w:t xml:space="preserve">» (ИНН </w:t>
            </w:r>
            <w:r w:rsidR="00CF5877" w:rsidRPr="00CF5877">
              <w:rPr>
                <w:bCs/>
              </w:rPr>
              <w:t>6320027651</w:t>
            </w:r>
            <w:r w:rsidRPr="00CF5877">
              <w:rPr>
                <w:bCs/>
              </w:rPr>
              <w:t>)</w:t>
            </w:r>
          </w:p>
          <w:p w:rsidR="00CF5877" w:rsidRPr="00CF5877" w:rsidRDefault="00CF5877" w:rsidP="00CF5877">
            <w:pPr>
              <w:rPr>
                <w:bCs/>
              </w:rPr>
            </w:pPr>
            <w:r w:rsidRPr="00CF5877">
              <w:rPr>
                <w:bCs/>
              </w:rPr>
              <w:t xml:space="preserve">4. </w:t>
            </w:r>
            <w:r w:rsidRPr="00CF5877">
              <w:t xml:space="preserve">Общество с ограниченной ответственностью </w:t>
            </w:r>
            <w:r w:rsidRPr="00CF5877">
              <w:rPr>
                <w:bCs/>
              </w:rPr>
              <w:t xml:space="preserve">«ВОЗВЕДЕНИЕ» </w:t>
            </w:r>
          </w:p>
          <w:p w:rsidR="00CF5877" w:rsidRPr="00CF5877" w:rsidRDefault="00CF5877" w:rsidP="00CF5877">
            <w:pPr>
              <w:rPr>
                <w:bCs/>
              </w:rPr>
            </w:pPr>
            <w:r w:rsidRPr="00CF5877">
              <w:rPr>
                <w:bCs/>
              </w:rPr>
              <w:t>(ИНН 6324093743)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CF5877" w:rsidRDefault="00CF5877" w:rsidP="00CF5877">
            <w:pPr>
              <w:rPr>
                <w:bCs/>
              </w:rPr>
            </w:pPr>
            <w:r w:rsidRPr="00CF5877">
              <w:t xml:space="preserve">1. Общество с ограниченной ответственностью </w:t>
            </w:r>
            <w:r w:rsidRPr="00CF5877">
              <w:rPr>
                <w:bCs/>
              </w:rPr>
              <w:t>«Строительная компания «Единство» (ИНН 6345027903)</w:t>
            </w:r>
          </w:p>
          <w:p w:rsidR="00CF5877" w:rsidRPr="00235611" w:rsidRDefault="00CF5877" w:rsidP="00CF587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F5877" w:rsidRDefault="00CF5877" w:rsidP="00CF5877">
            <w:r w:rsidRPr="00235611">
              <w:t>Решение принято единогласно.</w:t>
            </w:r>
          </w:p>
          <w:p w:rsidR="00CF5877" w:rsidRPr="00CF5877" w:rsidRDefault="00CF5877" w:rsidP="00CF5877">
            <w:pPr>
              <w:rPr>
                <w:bCs/>
              </w:rPr>
            </w:pPr>
          </w:p>
          <w:p w:rsidR="00CF5877" w:rsidRDefault="00CF5877" w:rsidP="00CF5877">
            <w:pPr>
              <w:rPr>
                <w:bCs/>
              </w:rPr>
            </w:pPr>
            <w:r w:rsidRPr="00CF5877">
              <w:rPr>
                <w:bCs/>
              </w:rPr>
              <w:t xml:space="preserve">2. </w:t>
            </w:r>
            <w:r w:rsidRPr="00CF5877">
              <w:t xml:space="preserve">Общество с ограниченной ответственностью </w:t>
            </w:r>
            <w:r w:rsidRPr="00CF5877">
              <w:rPr>
                <w:bCs/>
              </w:rPr>
              <w:t>«Строительные решения» (ИНН 6315643630)</w:t>
            </w:r>
          </w:p>
          <w:p w:rsidR="00CF5877" w:rsidRPr="00235611" w:rsidRDefault="00CF5877" w:rsidP="00CF587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F5877" w:rsidRDefault="00CF5877" w:rsidP="00CF5877">
            <w:r w:rsidRPr="00235611">
              <w:t>Решение принято единогласно.</w:t>
            </w:r>
          </w:p>
          <w:p w:rsidR="00CF5877" w:rsidRPr="00CF5877" w:rsidRDefault="00CF5877" w:rsidP="00CF5877">
            <w:pPr>
              <w:rPr>
                <w:bCs/>
              </w:rPr>
            </w:pPr>
          </w:p>
          <w:p w:rsidR="00CF5877" w:rsidRDefault="00CF5877" w:rsidP="00CF5877">
            <w:pPr>
              <w:rPr>
                <w:bCs/>
              </w:rPr>
            </w:pPr>
            <w:r w:rsidRPr="00CF5877">
              <w:rPr>
                <w:bCs/>
              </w:rPr>
              <w:t xml:space="preserve">3. </w:t>
            </w:r>
            <w:r w:rsidRPr="00CF5877">
              <w:t xml:space="preserve">Общество с ограниченной ответственностью </w:t>
            </w:r>
            <w:r w:rsidRPr="00CF5877">
              <w:rPr>
                <w:bCs/>
              </w:rPr>
              <w:t>«РПС» (ИНН 6320027651)</w:t>
            </w:r>
          </w:p>
          <w:p w:rsidR="00CF5877" w:rsidRPr="00235611" w:rsidRDefault="00CF5877" w:rsidP="00CF587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F5877" w:rsidRDefault="00CF5877" w:rsidP="00CF5877">
            <w:r w:rsidRPr="00235611">
              <w:t>Решение принято единогласно.</w:t>
            </w:r>
          </w:p>
          <w:p w:rsidR="00CF5877" w:rsidRPr="00CF5877" w:rsidRDefault="00CF5877" w:rsidP="00CF5877">
            <w:pPr>
              <w:rPr>
                <w:bCs/>
              </w:rPr>
            </w:pPr>
          </w:p>
          <w:p w:rsidR="00CF5877" w:rsidRPr="00CF5877" w:rsidRDefault="00CF5877" w:rsidP="00CF5877">
            <w:pPr>
              <w:rPr>
                <w:bCs/>
              </w:rPr>
            </w:pPr>
            <w:r w:rsidRPr="00CF5877">
              <w:rPr>
                <w:bCs/>
              </w:rPr>
              <w:t xml:space="preserve">4. </w:t>
            </w:r>
            <w:r w:rsidRPr="00CF5877">
              <w:t xml:space="preserve">Общество с ограниченной ответственностью </w:t>
            </w:r>
            <w:r w:rsidRPr="00CF5877">
              <w:rPr>
                <w:bCs/>
              </w:rPr>
              <w:t xml:space="preserve">«ВОЗВЕДЕНИЕ» </w:t>
            </w:r>
          </w:p>
          <w:p w:rsidR="00CF5877" w:rsidRDefault="00CF5877" w:rsidP="00CF5877">
            <w:pPr>
              <w:ind w:right="-1"/>
              <w:rPr>
                <w:bCs/>
              </w:rPr>
            </w:pPr>
            <w:r w:rsidRPr="00CF5877">
              <w:rPr>
                <w:bCs/>
              </w:rPr>
              <w:t>(ИНН 6324093743)</w:t>
            </w:r>
          </w:p>
          <w:p w:rsidR="00CF5877" w:rsidRPr="00235611" w:rsidRDefault="00CF5877" w:rsidP="00CF587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F5877" w:rsidRDefault="00CF5877" w:rsidP="00CF5877">
            <w:pPr>
              <w:ind w:right="-1"/>
            </w:pPr>
            <w:r w:rsidRPr="00235611">
              <w:t>Решение принято единогласно.</w:t>
            </w:r>
          </w:p>
          <w:p w:rsidR="007047B4" w:rsidRPr="00235611" w:rsidRDefault="00CF5877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CF5877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CF5877">
              <w:t>указанные организации в течени</w:t>
            </w:r>
            <w:proofErr w:type="gramStart"/>
            <w:r w:rsidR="007047B4" w:rsidRPr="00CF5877">
              <w:t>и</w:t>
            </w:r>
            <w:proofErr w:type="gramEnd"/>
            <w:r w:rsidR="007047B4" w:rsidRPr="00CF5877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lastRenderedPageBreak/>
        <w:t xml:space="preserve">    Повестка дня исчерпана.</w:t>
      </w:r>
    </w:p>
    <w:p w:rsidR="00453CDA" w:rsidRPr="00B25F31" w:rsidRDefault="00453CDA" w:rsidP="00453CDA">
      <w:pPr>
        <w:ind w:firstLine="708"/>
        <w:jc w:val="both"/>
      </w:pPr>
      <w:r w:rsidRPr="0019309F">
        <w:t xml:space="preserve">Председатель </w:t>
      </w:r>
      <w:r w:rsidRPr="00B25F31">
        <w:t xml:space="preserve">заседания Совета </w:t>
      </w:r>
      <w:proofErr w:type="spellStart"/>
      <w:r w:rsidRPr="00B25F31">
        <w:t>Зиборов</w:t>
      </w:r>
      <w:proofErr w:type="spellEnd"/>
      <w:r w:rsidRPr="00B25F31">
        <w:t xml:space="preserve"> А.Б. объявил о закрытии заседания.</w:t>
      </w:r>
    </w:p>
    <w:p w:rsidR="00453CDA" w:rsidRPr="00B25F31" w:rsidRDefault="00453CDA" w:rsidP="00453CDA">
      <w:pPr>
        <w:ind w:firstLine="708"/>
        <w:jc w:val="both"/>
      </w:pPr>
    </w:p>
    <w:p w:rsidR="00453CDA" w:rsidRPr="00B25F31" w:rsidRDefault="00453CDA" w:rsidP="00453CDA"/>
    <w:p w:rsidR="00453CDA" w:rsidRPr="00B25F31" w:rsidRDefault="00453CDA" w:rsidP="00453CDA"/>
    <w:p w:rsidR="00453CDA" w:rsidRPr="00B25F31" w:rsidRDefault="00453CDA" w:rsidP="00453CDA">
      <w:pPr>
        <w:ind w:firstLine="708"/>
      </w:pPr>
    </w:p>
    <w:p w:rsidR="00453CDA" w:rsidRPr="00B25F31" w:rsidRDefault="00AB224D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B25F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B25F31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B25F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B25F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B25F31" w:rsidRDefault="00453CDA" w:rsidP="00453CDA"/>
    <w:p w:rsidR="00453CDA" w:rsidRPr="00DD6E29" w:rsidRDefault="00AB224D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16439F" w:rsidRDefault="00453CDA" w:rsidP="00B25F31">
      <w:pPr>
        <w:pStyle w:val="2"/>
        <w:tabs>
          <w:tab w:val="left" w:pos="0"/>
        </w:tabs>
        <w:spacing w:before="0"/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99" w:rsidRDefault="00FD0C99" w:rsidP="00F71193">
      <w:r>
        <w:separator/>
      </w:r>
    </w:p>
  </w:endnote>
  <w:endnote w:type="continuationSeparator" w:id="0">
    <w:p w:rsidR="00FD0C99" w:rsidRDefault="00FD0C99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99" w:rsidRDefault="00FD0C99" w:rsidP="00F71193">
      <w:r>
        <w:separator/>
      </w:r>
    </w:p>
  </w:footnote>
  <w:footnote w:type="continuationSeparator" w:id="0">
    <w:p w:rsidR="00FD0C99" w:rsidRDefault="00FD0C99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D736F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02B2D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C553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921C8"/>
    <w:rsid w:val="00AA724C"/>
    <w:rsid w:val="00AB224D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5F3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CF5877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D0C9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4A7D-3567-4BEA-BB8A-5668822A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2018-11-20T13:00:00Z</dcterms:created>
  <dcterms:modified xsi:type="dcterms:W3CDTF">2018-11-20T13:00:00Z</dcterms:modified>
</cp:coreProperties>
</file>